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土壤腐殖质组成的测定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焦磷酸钠-氢氧化钠提取重铬酸钾氧化容量法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一、方法原理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土壤腐殖质按其溶解度分为可溶性腐殖质（胡敏酸和富里酸）及不溶性腐殖质（胡敏素）。用0.1mol/ L焦磷酸钠氢氧化钠混合液提取可溶性腐殖质，采用重铬酸钾氧化容量法测定胡敏酸和富里酸总量。提取液经酸化沉淀分离胡敏酸，并测定其含量，计算可得富里酸含量。测定土壤样品总碳量，减去胡敏酸和富里酸含量即为胡敏素含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二、仪器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分析实验室常用设备；恒温水浴锅；振荡机（控温25℃±2℃，满足180r/min±20r/min的振荡频率或达到相同效果）。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三、实验试剂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（1）氢氧化钠（0.1mol/L）-焦磷酸钠（0.1mol/L）混合提取液（pH13）：称取4.0g氢氧化钠和44.6g焦磷酸钠（</w:t>
      </w:r>
      <w:r>
        <w:rPr>
          <w:rFonts w:hint="eastAsia" w:asciiTheme="minorEastAsia" w:hAnsiTheme="minorEastAsia" w:cstheme="minorEastAsia"/>
          <w:position w:val="-12"/>
          <w:lang w:val="en-US" w:eastAsia="zh-CN"/>
        </w:rPr>
        <w:object>
          <v:shape id="_x0000_i1025" o:spt="75" type="#_x0000_t75" style="height:18pt;width:8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）溶于水，稀释至1L。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（2）氢氧化钠溶液，</w:t>
      </w:r>
      <w:r>
        <w:rPr>
          <w:rFonts w:hint="eastAsia" w:asciiTheme="minorEastAsia" w:hAnsiTheme="minorEastAsia" w:cstheme="minorEastAsia"/>
          <w:position w:val="-6"/>
          <w:lang w:val="en-US" w:eastAsia="zh-CN"/>
        </w:rPr>
        <w:object>
          <v:shape id="_x0000_i1026" o:spt="75" type="#_x0000_t75" style="height:15pt;width:124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：称取2.0 g 氢氧化钠溶于水中，稀释至1 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（3）硫酸溶液，</w:t>
      </w:r>
      <w:r>
        <w:rPr>
          <w:rFonts w:hint="eastAsia" w:asciiTheme="minorEastAsia" w:hAnsiTheme="minorEastAsia" w:cstheme="minorEastAsia"/>
          <w:position w:val="-24"/>
          <w:lang w:val="en-US" w:eastAsia="zh-CN"/>
        </w:rPr>
        <w:object>
          <v:shape id="_x0000_i1027" o:spt="75" type="#_x0000_t75" style="height:31pt;width:123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：吸取30 mL硫酸（ρ1.84g/mL），缓缓加入水中，冷却后定稀释至1L。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（4）硫酸溶液，</w:t>
      </w:r>
      <w:r>
        <w:rPr>
          <w:rFonts w:hint="eastAsia" w:asciiTheme="minorEastAsia" w:hAnsiTheme="minorEastAsia" w:cstheme="minorEastAsia"/>
          <w:position w:val="-24"/>
          <w:lang w:val="en-US" w:eastAsia="zh-CN"/>
        </w:rPr>
        <w:object>
          <v:shape id="_x0000_i1028" o:spt="75" type="#_x0000_t75" style="height:31pt;width:139.9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：吸取1mol/L硫酸溶液50 mL，缓缓加入水中，冷却后定稀释至1L。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Cs w:val="21"/>
        </w:rPr>
      </w:pPr>
      <w:r>
        <w:rPr>
          <w:rFonts w:hint="eastAsia" w:asciiTheme="minorEastAsia" w:hAnsiTheme="minorEastAsia" w:cstheme="minorEastAsia"/>
          <w:lang w:val="en-US" w:eastAsia="zh-CN"/>
        </w:rPr>
        <w:t>（5）</w:t>
      </w:r>
      <w:r>
        <w:rPr>
          <w:rFonts w:hint="eastAsia"/>
          <w:szCs w:val="21"/>
        </w:rPr>
        <w:t>0.8000 mo</w:t>
      </w:r>
      <w:r>
        <w:rPr>
          <w:szCs w:val="21"/>
        </w:rPr>
        <w:t>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(1/6K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) 标准溶液：称取经130℃烘干的重铬酸钾(K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，GB642-77，分析纯)39.2245 g溶于水中，定容于1000 mL容量瓶中。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：浓硫酸（H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，GB625-77，分析纯）。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0.2 mo</w:t>
      </w:r>
      <w:r>
        <w:rPr>
          <w:szCs w:val="21"/>
        </w:rPr>
        <w:t>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  <w:vertAlign w:val="superscript"/>
        </w:rPr>
        <w:t xml:space="preserve"> </w:t>
      </w:r>
      <w:r>
        <w:rPr>
          <w:rFonts w:hint="eastAsia"/>
          <w:szCs w:val="21"/>
        </w:rPr>
        <w:t>FeSO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溶液：称取硫酸亚铁（FeSO</w:t>
      </w:r>
      <w:r>
        <w:rPr>
          <w:rFonts w:hint="eastAsia" w:ascii="宋体" w:hAnsi="宋体"/>
          <w:szCs w:val="21"/>
          <w:vertAlign w:val="subscript"/>
        </w:rPr>
        <w:t>4</w:t>
      </w:r>
      <w:r>
        <w:rPr>
          <w:szCs w:val="21"/>
        </w:rPr>
        <w:t>·</w:t>
      </w:r>
      <w:r>
        <w:rPr>
          <w:rFonts w:hint="eastAsia"/>
          <w:szCs w:val="21"/>
        </w:rPr>
        <w:t>7H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O，GB664-77，化学纯）56.0 g 溶于水中，加浓硫酸5mL，稀释至1L。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邻啡罗啉指示剂：称取邻啡罗啉（GB1293-77，分析纯）1.485 g与FeSO</w:t>
      </w:r>
      <w:r>
        <w:rPr>
          <w:rFonts w:hint="eastAsia" w:ascii="宋体" w:hAnsi="宋体"/>
          <w:szCs w:val="21"/>
          <w:vertAlign w:val="subscript"/>
        </w:rPr>
        <w:t>4</w:t>
      </w:r>
      <w:r>
        <w:rPr>
          <w:szCs w:val="21"/>
        </w:rPr>
        <w:t>·</w:t>
      </w:r>
      <w:r>
        <w:rPr>
          <w:rFonts w:hint="eastAsia"/>
          <w:szCs w:val="21"/>
        </w:rPr>
        <w:t>7H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 0.695 g，溶于100 mL水中。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四、操作步骤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（一）腐殖质总量的测定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lang w:val="en-US" w:eastAsia="zh-CN"/>
        </w:rPr>
        <w:t>按土壤有机质测定法规定测定，计算腐殖质总量。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lang w:val="en-US" w:eastAsia="zh-CN"/>
        </w:rPr>
        <w:t>（二）胡敏酸和富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lang w:val="en-US" w:eastAsia="zh-CN"/>
        </w:rPr>
        <w:t>里酸含量</w:t>
      </w:r>
      <w:r>
        <w:rPr>
          <w:rFonts w:hint="eastAsia" w:asciiTheme="minorEastAsia" w:hAnsiTheme="minorEastAsia" w:cstheme="minorEastAsia"/>
          <w:lang w:val="en-US" w:eastAsia="zh-CN"/>
        </w:rPr>
        <w:t>的测定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（1）试样溶液的制备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称取过0.25mm孔径筛的风干试样5.00g于250mL三角瓶中，加入100mL氢氧化钠-焦磷酸钠混合提取液，塞紧瓶塞后于25℃±2℃、在恒温振荡机上振荡30min±2min，稍静止后，微微转动三角瓶，用上清液洗下黏在瓶壁上的土粒，静置约24h（温度约25℃），将溶液充分摇匀进行过滤或离心，使滤液清澈，弃去残渣，滤液收集于三角瓶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（2）胡敏酸和富里酸含量的测定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color w:val="auto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吸取试样溶液2. 00 mL ~ 10. 00 mL（视滤液颜色深浅而定）于150 mL三角瓶中，用1 mol/L硫酸溶液中和至pH7.0（可用pH试纸检验） ，放入水浴锅中蒸干，按</w:t>
      </w:r>
      <w:r>
        <w:rPr>
          <w:rFonts w:hint="eastAsia" w:asciiTheme="minorEastAsia" w:hAnsiTheme="minorEastAsia" w:cstheme="minorEastAsia"/>
          <w:color w:val="auto"/>
          <w:shd w:val="clear" w:color="auto" w:fill="auto"/>
          <w:lang w:val="en-US" w:eastAsia="zh-CN"/>
        </w:rPr>
        <w:t>土壤有机碳测定方法测定碳量，为胡敏酸+富里酸含量。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hd w:val="clear" w:color="auto" w:fill="auto"/>
          <w:lang w:val="en-US" w:eastAsia="zh-CN"/>
        </w:rPr>
        <w:t>（3）胡敏酸含</w:t>
      </w:r>
      <w:r>
        <w:rPr>
          <w:rFonts w:hint="eastAsia" w:asciiTheme="minorEastAsia" w:hAnsiTheme="minorEastAsia" w:cstheme="minorEastAsia"/>
          <w:lang w:val="en-US" w:eastAsia="zh-CN"/>
        </w:rPr>
        <w:t>量的测定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吸取试样溶液20.0mL~50.0mL（视滤液颜色深浅而定）于200mL烧杯中，在加热条件下逐滴加入1mol/L硫酸溶液，使pH为1~1.5（可用pH试纸检验，此时应出现胡敏酸絮状沉淀）。将烧杯放入约80℃恒温水浴中保温30min后静置过夜，使胡敏酸与富里酸充分分离。次日用慢速滤纸过滤或离心，用0.05 mol/L硫酸溶液洗涤沉淀，至洗涤液无色为止（约150 mL洗涤液） ，弃去滤液，将沉淀用热的0.05mol/L氢氧化钠溶液少量多次快速洗涤溶解至25mL~100mL容量瓶中（视沉淀多少而定），用0.05 mol/L氢氧化钠溶液定容。吸取5. 00 mL~ 20.00 mL（视胡敏酸含量多少而定）于150 mL三角瓶中，用1 mol/ L硫酸溶液中和至pH7.0（可用pH试纸检验） ，放入水浴锅中蒸干，按土壤有机碳的测定方法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测定碳</w:t>
      </w:r>
      <w:r>
        <w:rPr>
          <w:rFonts w:hint="eastAsia" w:asciiTheme="minorEastAsia" w:hAnsiTheme="minorEastAsia" w:cstheme="minorEastAsia"/>
          <w:lang w:val="en-US" w:eastAsia="zh-CN"/>
        </w:rPr>
        <w:t>量，为胡敏酸含量。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结果计算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（1）腐殖质总碳量</w:t>
      </w:r>
      <w:r>
        <w:rPr>
          <w:rFonts w:hint="eastAsia" w:asciiTheme="minorEastAsia" w:hAnsiTheme="minorEastAsia" w:cstheme="minorEastAsia"/>
          <w:b w:val="0"/>
          <w:bCs w:val="0"/>
          <w:position w:val="-12"/>
          <w:lang w:val="en-US" w:eastAsia="zh-CN"/>
        </w:rPr>
        <w:object>
          <v:shape id="_x0000_i1029" o:spt="75" type="#_x0000_t75" style="height:18pt;width:1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以质量分数计，数值以克每千克（g/ kg）表示，按式（1）计算: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24"/>
          <w:lang w:val="en-US" w:eastAsia="zh-CN"/>
        </w:rPr>
        <w:object>
          <v:shape id="_x0000_i1030" o:spt="75" type="#_x0000_t75" style="height:31pt;width:15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式中: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12"/>
          <w:lang w:val="en-US" w:eastAsia="zh-CN"/>
        </w:rPr>
        <w:object>
          <v:shape id="_x0000_i1031" o:spt="75" type="#_x0000_t75" style="height:18pt;width:13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——空白试验时，消耗硫酸亚铁标准溶液的体积，单位为毫升（mL）；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V——样品测定时，消耗硫酸亚铁标准溶液的体积，单位为毫升（mL）；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c——硫酸亚 铁标准溶液的浓度，单位为摩尔每升（mol/L）；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0.003——1/4 碳原子的毫摩尔质量，单位为克每摩尔（g/ mol） 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m——试样的质量，单位为克（g）。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（2）胡敏酸十富里酸总碳量</w:t>
      </w:r>
      <w:r>
        <w:rPr>
          <w:rFonts w:hint="eastAsia" w:asciiTheme="minorEastAsia" w:hAnsiTheme="minorEastAsia" w:cstheme="minorEastAsia"/>
          <w:b w:val="0"/>
          <w:bCs w:val="0"/>
          <w:position w:val="-10"/>
          <w:lang w:val="en-US" w:eastAsia="zh-CN"/>
        </w:rPr>
        <w:object>
          <v:shape id="_x0000_i1032" o:spt="75" type="#_x0000_t75" style="height:17pt;width:1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以质量分数计，数值以克每千克（g/ kg）表示，按式（2）计算: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24"/>
          <w:lang w:val="en-US" w:eastAsia="zh-CN"/>
        </w:rPr>
        <w:object>
          <v:shape id="_x0000_i1033" o:spt="75" type="#_x0000_t75" style="height:31pt;width:177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式中: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12"/>
          <w:lang w:val="en-US" w:eastAsia="zh-CN"/>
        </w:rPr>
        <w:object>
          <v:shape id="_x0000_i1034" o:spt="75" type="#_x0000_t75" style="height:18pt;width:16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2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——空白试验时，消耗硫酸亚铁标准溶液的体积，单位为毫升（mL）；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10"/>
          <w:lang w:val="en-US" w:eastAsia="zh-CN"/>
        </w:rPr>
        <w:object>
          <v:shape id="_x0000_i1035" o:spt="75" type="#_x0000_t75" style="height:17pt;width:12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4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——样品测定时 ，消耗硫酸亚铁标准溶液的体积，单位为毫升（mL）；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c——硫酸亚铁标准溶液的浓度， 单位为摩尔每升（mol/L）；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0.003——1/4 碳原子的毫摩尔质量，单位为克每摩尔（g/ mol） 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10"/>
          <w:lang w:val="en-US" w:eastAsia="zh-CN"/>
        </w:rPr>
        <w:object>
          <v:shape id="_x0000_i1036" o:spt="75" type="#_x0000_t75" style="height:17pt;width:1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6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——测定胡敏酸+富里酸含量时分取倍数；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m——试样的质量，单位为克（g）。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 xml:space="preserve">（3）胡敏酸碳量 </w:t>
      </w:r>
      <w:r>
        <w:rPr>
          <w:rFonts w:hint="eastAsia" w:asciiTheme="minorEastAsia" w:hAnsiTheme="minorEastAsia" w:cstheme="minorEastAsia"/>
          <w:b w:val="0"/>
          <w:bCs w:val="0"/>
          <w:position w:val="-10"/>
          <w:lang w:val="en-US" w:eastAsia="zh-CN"/>
        </w:rPr>
        <w:object>
          <v:shape id="_x0000_i1037" o:spt="75" type="#_x0000_t75" style="height:17pt;width:17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8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以质量分数计，数值以克每千克（g/ kg）表示，按式（3）计算: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24"/>
          <w:lang w:val="en-US" w:eastAsia="zh-CN"/>
        </w:rPr>
        <w:object>
          <v:shape id="_x0000_i1038" o:spt="75" type="#_x0000_t75" style="height:31pt;width:182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式中: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12"/>
          <w:lang w:val="en-US" w:eastAsia="zh-CN"/>
        </w:rPr>
        <w:object>
          <v:shape id="_x0000_i1039" o:spt="75" type="#_x0000_t75" style="height:18pt;width:17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2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——空白试验时，消耗硫酸亚铁标准溶液的体积，单位为毫升（mL）；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10"/>
          <w:lang w:val="en-US" w:eastAsia="zh-CN"/>
        </w:rPr>
        <w:object>
          <v:shape id="_x0000_i1040" o:spt="75" type="#_x0000_t75" style="height:17pt;width:13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4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——样品测定时，消耗硫酸亚铁标准溶液的体积，单位为毫升（mL）；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c——硫酸亚铁标准溶液的浓度， 单位为摩尔每升（mol/L）；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0.003——1/4 碳原子的毫摩尔质量，单位为克每摩尔（g/ mol）；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10"/>
          <w:lang w:val="en-US" w:eastAsia="zh-CN"/>
        </w:rPr>
        <w:object>
          <v:shape id="_x0000_i1041" o:spt="75" type="#_x0000_t75" style="height:17pt;width:16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6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——测定 胡敏酸含量时分取两次的倍数；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m——试样的质量，单位为克（g）。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富 里酸碳量</w:t>
      </w:r>
      <w:r>
        <w:rPr>
          <w:rFonts w:hint="eastAsia" w:asciiTheme="minorEastAsia" w:hAnsiTheme="minorEastAsia" w:cstheme="minorEastAsia"/>
          <w:b w:val="0"/>
          <w:bCs w:val="0"/>
          <w:position w:val="-12"/>
          <w:lang w:val="en-US" w:eastAsia="zh-CN"/>
        </w:rPr>
        <w:object>
          <v:shape id="_x0000_i1042" o:spt="75" type="#_x0000_t75" style="height:18pt;width:17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8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以质量分数计，数值以克每千克（g/ kg）表示，按式（4）计算: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12"/>
          <w:sz w:val="21"/>
          <w:szCs w:val="21"/>
          <w:lang w:val="en-US" w:eastAsia="zh-CN"/>
        </w:rPr>
        <w:object>
          <v:shape id="_x0000_i1043" o:spt="75" type="#_x0000_t75" style="height:18pt;width:67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（5）胡敏素碳量</w:t>
      </w:r>
      <w:r>
        <w:rPr>
          <w:rFonts w:hint="eastAsia" w:asciiTheme="minorEastAsia" w:hAnsiTheme="minorEastAsia" w:cstheme="minorEastAsia"/>
          <w:b w:val="0"/>
          <w:bCs w:val="0"/>
          <w:position w:val="-10"/>
          <w:lang w:val="en-US" w:eastAsia="zh-CN"/>
        </w:rPr>
        <w:object>
          <v:shape id="_x0000_i1044" o:spt="75" type="#_x0000_t75" style="height:17pt;width:17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2">
            <o:LockedField>false</o:LockedField>
          </o:OLEObject>
        </w:objec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以质量分数计，数值以克每千克（g/ kg）表示，按式（5）计算: 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position w:val="-12"/>
          <w:sz w:val="21"/>
          <w:szCs w:val="21"/>
          <w:lang w:val="en-US" w:eastAsia="zh-CN"/>
        </w:rPr>
        <w:object>
          <v:shape id="_x0000_i1045" o:spt="75" type="#_x0000_t75" style="height:18pt;width:67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28B6"/>
    <w:multiLevelType w:val="singleLevel"/>
    <w:tmpl w:val="01AF28B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FEFDD7"/>
    <w:multiLevelType w:val="singleLevel"/>
    <w:tmpl w:val="2FFEFDD7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04669"/>
    <w:rsid w:val="05415D54"/>
    <w:rsid w:val="08D22CE3"/>
    <w:rsid w:val="253E6CB2"/>
    <w:rsid w:val="2B68106F"/>
    <w:rsid w:val="32E05772"/>
    <w:rsid w:val="426F0E26"/>
    <w:rsid w:val="43814A3B"/>
    <w:rsid w:val="50181D05"/>
    <w:rsid w:val="5FE15722"/>
    <w:rsid w:val="740D3025"/>
    <w:rsid w:val="75894943"/>
    <w:rsid w:val="765364B5"/>
    <w:rsid w:val="768B6843"/>
    <w:rsid w:val="774B32F9"/>
    <w:rsid w:val="7D45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8" Type="http://schemas.openxmlformats.org/officeDocument/2006/relationships/fontTable" Target="fontTable.xml"/><Relationship Id="rId47" Type="http://schemas.openxmlformats.org/officeDocument/2006/relationships/numbering" Target="numbering.xml"/><Relationship Id="rId46" Type="http://schemas.openxmlformats.org/officeDocument/2006/relationships/customXml" Target="../customXml/item1.xml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2021-07-20T01:53:00Z</dcterms:created>
  <dc:creator>chy</dc:creator>
  <cp:lastModifiedBy>程红岩</cp:lastModifiedBy>
  <dcterms:modified xsi:type="dcterms:W3CDTF">2021-08-18T07:18:20Z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45F3C47782E545228E7C7E91231F5055</vt:lpwstr>
  </property>
</Properties>
</file>