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土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壤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有效硅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的测定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——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乙酸缓冲液浸提，硅钼蓝比色法</w:t>
      </w:r>
    </w:p>
    <w:p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FF0000"/>
          <w:sz w:val="28"/>
          <w:szCs w:val="28"/>
          <w:lang w:val="en-US" w:eastAsia="zh-CN"/>
        </w:rPr>
        <w:t xml:space="preserve">有效硅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color w:val="FF0000"/>
          <w:sz w:val="28"/>
          <w:szCs w:val="28"/>
          <w:lang w:val="en-US" w:eastAsia="zh-CN"/>
        </w:rPr>
        <w:t>乙酸缓冲液浸提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FF0000"/>
          <w:sz w:val="28"/>
          <w:szCs w:val="28"/>
          <w:lang w:eastAsia="zh-CN"/>
        </w:rPr>
        <w:t>——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FF0000"/>
          <w:sz w:val="28"/>
          <w:szCs w:val="28"/>
          <w:lang w:val="en-US" w:eastAsia="zh-CN"/>
        </w:rPr>
        <w:t>硅钼蓝比色法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一、方法原理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用</w:t>
      </w:r>
      <w:r>
        <w:rPr>
          <w:rFonts w:hint="eastAsia" w:asciiTheme="minorEastAsia" w:hAnsiTheme="minorEastAsia" w:eastAsiaTheme="minorEastAsia" w:cstheme="minorEastAsia"/>
        </w:rPr>
        <w:t>pH4.0乙酸-乙酸钠</w:t>
      </w:r>
      <w:r>
        <w:rPr>
          <w:rFonts w:hint="eastAsia" w:asciiTheme="minorEastAsia" w:hAnsiTheme="minorEastAsia" w:cstheme="minorEastAsia"/>
          <w:lang w:val="en-US" w:eastAsia="zh-CN"/>
        </w:rPr>
        <w:t>缓冲液</w:t>
      </w:r>
      <w:r>
        <w:rPr>
          <w:rFonts w:hint="eastAsia" w:asciiTheme="minorEastAsia" w:hAnsiTheme="minorEastAsia" w:eastAsiaTheme="minorEastAsia" w:cstheme="minorEastAsia"/>
        </w:rPr>
        <w:t>浸提，浸提出的硅酸在一定的酸度条件下可与钼试剂反应生成硅钼酸</w:t>
      </w:r>
      <w:r>
        <w:rPr>
          <w:rFonts w:hint="eastAsia" w:asciiTheme="minorEastAsia" w:hAnsiTheme="minorEastAsia" w:cstheme="minorEastAsia"/>
          <w:vertAlign w:val="superscript"/>
          <w:lang w:eastAsia="zh-CN"/>
        </w:rPr>
        <w:t>（</w:t>
      </w:r>
      <w:r>
        <w:rPr>
          <w:rFonts w:hint="eastAsia" w:asciiTheme="minorEastAsia" w:hAnsiTheme="minorEastAsia" w:cstheme="minorEastAsia"/>
          <w:vertAlign w:val="superscript"/>
          <w:lang w:val="en-US" w:eastAsia="zh-CN"/>
        </w:rPr>
        <w:t>注1</w:t>
      </w:r>
      <w:r>
        <w:rPr>
          <w:rFonts w:hint="eastAsia" w:asciiTheme="minorEastAsia" w:hAnsiTheme="minorEastAsia" w:cstheme="minorEastAsia"/>
          <w:vertAlign w:val="superscript"/>
          <w:lang w:eastAsia="zh-CN"/>
        </w:rPr>
        <w:t>）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，用草酸等掩蔽剂去除磷的干扰后，硅钼酸可被抗坏血酸等还原剂还原成硅钼蓝，在一定浓度范围内，蓝色深浅与硅含量成正比，可进行比色测定。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</w:rPr>
        <w:t>主要仪器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分光光度计；恒温干燥箱；塑料瓶（250mL）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三、试剂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（1）pH4.0乙酸-乙酸钠缓冲液：量取冰HOAc（分析纯）49.2mL，加NaOAc（分析纯）14.0g，加水溶解，稀释至1L。最后用1mol/L HOAc或1mol/L NaOH调节pH到4.0。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（2）0.6 mol/L（1/2 </w:t>
      </w:r>
      <w:r>
        <w:rPr>
          <w:rFonts w:hint="eastAsia" w:asciiTheme="minorEastAsia" w:hAnsiTheme="minorEastAsia" w:cstheme="minorEastAsia"/>
          <w:position w:val="-10"/>
          <w:lang w:val="en-US" w:eastAsia="zh-CN"/>
        </w:rPr>
        <w:object>
          <v:shape id="_x0000_i1025" o:spt="75" type="#_x0000_t75" style="height:17pt;width:3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 xml:space="preserve"> ）标准液：量取浓</w:t>
      </w:r>
      <w:r>
        <w:rPr>
          <w:rFonts w:hint="eastAsia" w:asciiTheme="minorEastAsia" w:hAnsiTheme="minorEastAsia" w:cstheme="minorEastAsia"/>
          <w:position w:val="-10"/>
          <w:lang w:val="en-US" w:eastAsia="zh-CN"/>
        </w:rPr>
        <w:object>
          <v:shape id="_x0000_i1026" o:spt="75" type="#_x0000_t75" style="height:17pt;width:3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>（分析纯）16.6mL,缓缓加入到800mL水中，稀释至1L。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（3）6 mol/L（1/2 </w:t>
      </w:r>
      <w:r>
        <w:rPr>
          <w:rFonts w:hint="eastAsia" w:asciiTheme="minorEastAsia" w:hAnsiTheme="minorEastAsia" w:cstheme="minorEastAsia"/>
          <w:position w:val="-10"/>
          <w:lang w:val="en-US" w:eastAsia="zh-CN"/>
        </w:rPr>
        <w:object>
          <v:shape id="_x0000_i1027" o:spt="75" type="#_x0000_t75" style="height:17pt;width:3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7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 xml:space="preserve"> ）标准液：量取浓</w:t>
      </w:r>
      <w:r>
        <w:rPr>
          <w:rFonts w:hint="eastAsia" w:asciiTheme="minorEastAsia" w:hAnsiTheme="minorEastAsia" w:cstheme="minorEastAsia"/>
          <w:position w:val="-10"/>
          <w:lang w:val="en-US" w:eastAsia="zh-CN"/>
        </w:rPr>
        <w:object>
          <v:shape id="_x0000_i1028" o:spt="75" type="#_x0000_t75" style="height:17pt;width:3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8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>（分析纯）166mL,缓缓加入到800mL水中，稀释至1L。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（4）50g/L钼酸铵溶液：称取钼酸铵[</w:t>
      </w:r>
      <w:r>
        <w:rPr>
          <w:rFonts w:hint="eastAsia" w:asciiTheme="minorEastAsia" w:hAnsiTheme="minorEastAsia" w:cstheme="minorEastAsia"/>
          <w:position w:val="-12"/>
          <w:lang w:val="en-US" w:eastAsia="zh-CN"/>
        </w:rPr>
        <w:object>
          <v:shape id="_x0000_i1029" o:spt="75" type="#_x0000_t75" style="height:18pt;width:114.9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9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>,分析纯]50.00g，溶于水，稀释至1L。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（5）50g/L草酸溶液:称取草酸（</w:t>
      </w:r>
      <w:r>
        <w:rPr>
          <w:rFonts w:hint="eastAsia" w:asciiTheme="minorEastAsia" w:hAnsiTheme="minorEastAsia" w:cstheme="minorEastAsia"/>
          <w:position w:val="-10"/>
          <w:lang w:val="en-US" w:eastAsia="zh-CN"/>
        </w:rPr>
        <w:object>
          <v:shape id="_x0000_i1030" o:spt="75" type="#_x0000_t75" style="height:17pt;width:74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1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>，分析纯）50.00g溶于水，稀释至1L。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（6）15g/L抗坏血酸溶液：称取抗环血酸（左旋，</w:t>
      </w:r>
      <w:r>
        <w:rPr>
          <w:rFonts w:hint="eastAsia" w:asciiTheme="minorEastAsia" w:hAnsiTheme="minorEastAsia" w:cstheme="minorEastAsia"/>
          <w:position w:val="-12"/>
          <w:lang w:val="en-US" w:eastAsia="zh-CN"/>
        </w:rPr>
        <w:object>
          <v:shape id="_x0000_i1031" o:spt="75" type="#_x0000_t75" style="height:18pt;width:41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3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>，分析纯）1.5g，用6mol/L（1/2 H2SO4）溶液稀释至100mL。此液需随配随用。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（7）50μg/mL硅（Si）标准溶液：称取经920℃灼烧过的二氧化硅（</w:t>
      </w:r>
      <w:r>
        <w:rPr>
          <w:rFonts w:hint="eastAsia" w:asciiTheme="minorEastAsia" w:hAnsiTheme="minorEastAsia" w:cstheme="minorEastAsia"/>
          <w:position w:val="-10"/>
          <w:lang w:val="en-US" w:eastAsia="zh-CN"/>
        </w:rPr>
        <w:object>
          <v:shape id="_x0000_i1032" o:spt="75" type="#_x0000_t75" style="height:17pt;width:24.9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5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>，优级纯）0.5347g，放入铂坩锅中，加入碳酸钠4g搅匀，在920℃高温电炉中熔融30min，取出稍冷，熔块用热水溶解，洗入500mL容量瓶中，定容后立即倒入塑料瓶中，即为500μg/mL硅标准贮备液</w:t>
      </w:r>
      <w:r>
        <w:rPr>
          <w:rFonts w:hint="eastAsia" w:asciiTheme="minorEastAsia" w:hAnsiTheme="minorEastAsia" w:cstheme="minorEastAsia"/>
          <w:vertAlign w:val="superscript"/>
          <w:lang w:val="en-US" w:eastAsia="zh-CN"/>
        </w:rPr>
        <w:t>注2</w:t>
      </w:r>
      <w:r>
        <w:rPr>
          <w:rFonts w:hint="eastAsia" w:asciiTheme="minorEastAsia" w:hAnsiTheme="minorEastAsia" w:cstheme="minorEastAsia"/>
          <w:lang w:val="en-US" w:eastAsia="zh-CN"/>
        </w:rPr>
        <w:t>（也有市售1000μg/mL的硅标准溶液）。吸取此溶液50mL，定容至500mL，配置成硅标准溶液。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四、操作步骤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称取通过1mm孔径筛风干土10.00g于250mL塑料瓶中，加入乙酸-乙酸钠缓冲液100mL，塞好瓶盖，摇匀，置于预先调节至40℃的恒温培养箱中保温5h</w:t>
      </w:r>
      <w:r>
        <w:rPr>
          <w:rFonts w:hint="eastAsia" w:asciiTheme="minorEastAsia" w:hAnsiTheme="minorEastAsia" w:cstheme="minorEastAsia"/>
          <w:vertAlign w:val="superscript"/>
          <w:lang w:val="en-US" w:eastAsia="zh-CN"/>
        </w:rPr>
        <w:t>注3</w:t>
      </w:r>
      <w:r>
        <w:rPr>
          <w:rFonts w:hint="eastAsia" w:asciiTheme="minorEastAsia" w:hAnsiTheme="minorEastAsia" w:cstheme="minorEastAsia"/>
          <w:lang w:val="en-US" w:eastAsia="zh-CN"/>
        </w:rPr>
        <w:t>，每隔1h摇动一次，取出，干过滤于三角瓶中，弃去最初滤液。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吸取滤液1mL~5mL[含硅（Si）10~125μg]于50mL容量瓶中，用水稀释至15mL左右，依次加入0.6 mol/L（1/2 </w:t>
      </w:r>
      <w:r>
        <w:rPr>
          <w:rFonts w:hint="eastAsia" w:asciiTheme="minorEastAsia" w:hAnsiTheme="minorEastAsia" w:cstheme="minorEastAsia"/>
          <w:position w:val="-10"/>
          <w:lang w:val="en-US" w:eastAsia="zh-CN"/>
        </w:rPr>
        <w:object>
          <v:shape id="_x0000_i1033" o:spt="75" type="#_x0000_t75" style="height:17pt;width:3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17">
            <o:LockedField>false</o:LockedField>
          </o:OLEObject>
        </w:object>
      </w:r>
      <w:r>
        <w:rPr>
          <w:rFonts w:hint="eastAsia" w:asciiTheme="minorEastAsia" w:hAnsiTheme="minorEastAsia" w:cstheme="minorEastAsia"/>
          <w:lang w:val="en-US" w:eastAsia="zh-CN"/>
        </w:rPr>
        <w:t xml:space="preserve"> ）溶液5mL，在30~35℃下放置15min，加钼酸铵溶液5mL,摇匀后放置5min</w:t>
      </w:r>
      <w:r>
        <w:rPr>
          <w:rFonts w:hint="eastAsia" w:asciiTheme="minorEastAsia" w:hAnsiTheme="minorEastAsia" w:cstheme="minorEastAsia"/>
          <w:vertAlign w:val="superscript"/>
          <w:lang w:val="en-US" w:eastAsia="zh-CN"/>
        </w:rPr>
        <w:t>注4</w:t>
      </w:r>
      <w:r>
        <w:rPr>
          <w:rFonts w:hint="eastAsia" w:asciiTheme="minorEastAsia" w:hAnsiTheme="minorEastAsia" w:cstheme="minorEastAsia"/>
          <w:lang w:val="en-US" w:eastAsia="zh-CN"/>
        </w:rPr>
        <w:t>，依次加入草酸溶液5mL和抗坏血酸溶液5mL</w:t>
      </w:r>
      <w:r>
        <w:rPr>
          <w:rFonts w:hint="eastAsia" w:asciiTheme="minorEastAsia" w:hAnsiTheme="minorEastAsia" w:cstheme="minorEastAsia"/>
          <w:vertAlign w:val="superscript"/>
          <w:lang w:val="en-US" w:eastAsia="zh-CN"/>
        </w:rPr>
        <w:t>注5</w:t>
      </w:r>
      <w:r>
        <w:rPr>
          <w:rFonts w:hint="eastAsia" w:asciiTheme="minorEastAsia" w:hAnsiTheme="minorEastAsia" w:cstheme="minorEastAsia"/>
          <w:lang w:val="en-US" w:eastAsia="zh-CN"/>
        </w:rPr>
        <w:t>，用水定容，放置20min后在分光光度计上700nm波长处比色。同时做空白实验。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在样品测定同时，分别吸取50μg/mL硅（Si）0.00、0.25、0.50、1.00、1.50、2.00、2.50mL于50mL容量瓶中，用水稀释至约15mL，按上述步骤显色和比色测定。即为</w:t>
      </w:r>
      <w:r>
        <w:rPr>
          <w:rFonts w:hint="eastAsia" w:ascii="宋体" w:hAnsi="宋体" w:eastAsia="宋体" w:cs="宋体"/>
          <w:lang w:val="en-US" w:eastAsia="zh-CN"/>
        </w:rPr>
        <w:t>ρ（Si）分别为</w:t>
      </w:r>
      <w:r>
        <w:rPr>
          <w:rFonts w:hint="eastAsia" w:asciiTheme="minorEastAsia" w:hAnsiTheme="minorEastAsia" w:cstheme="minorEastAsia"/>
          <w:lang w:val="en-US" w:eastAsia="zh-CN"/>
        </w:rPr>
        <w:t>0.00、0.25、0.50、1.00、1.50、2.00、2.50μg/mL的标准系列浓度。建立回归方程，绘制工作曲线。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结果计算</w:t>
      </w:r>
      <w:r>
        <w:rPr>
          <w:rFonts w:hint="eastAsia" w:asciiTheme="minorEastAsia" w:hAnsiTheme="minorEastAsia" w:cstheme="minorEastAsia"/>
          <w:b/>
          <w:bCs/>
          <w:vertAlign w:val="superscript"/>
          <w:lang w:val="en-US" w:eastAsia="zh-CN"/>
        </w:rPr>
        <w:t>注6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土壤有效硅（Si）的含量（mg/kg）=</w:t>
      </w:r>
      <w:r>
        <w:rPr>
          <w:rFonts w:hint="eastAsia" w:asciiTheme="minorEastAsia" w:hAnsiTheme="minorEastAsia" w:cstheme="minorEastAsia"/>
          <w:position w:val="-24"/>
          <w:lang w:val="en-US" w:eastAsia="zh-CN"/>
        </w:rPr>
        <w:object>
          <v:shape id="_x0000_i1034" o:spt="75" type="#_x0000_t75" style="height:31pt;width:66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1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式中：</w:t>
      </w:r>
      <w:r>
        <w:rPr>
          <w:rFonts w:hint="eastAsia" w:ascii="宋体" w:hAnsi="宋体" w:eastAsia="宋体" w:cs="宋体"/>
          <w:lang w:val="en-US" w:eastAsia="zh-CN"/>
        </w:rPr>
        <w:t>ρ</w:t>
      </w:r>
      <w:r>
        <w:rPr>
          <w:rFonts w:hint="eastAsia" w:asciiTheme="minorEastAsia" w:hAnsiTheme="minorEastAsia" w:cstheme="minorEastAsia"/>
          <w:lang w:val="en-US" w:eastAsia="zh-CN"/>
        </w:rPr>
        <w:t>——从标准曲线或回归方程硅的质量浓度，μg/mL；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V——测定时定容体积，mL；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ts——分取倍数；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m——风干土的质量，g；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K——水分系数。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土壤有效硅（SiO</w:t>
      </w:r>
      <w:r>
        <w:rPr>
          <w:rFonts w:hint="eastAsia" w:asciiTheme="minorEastAsia" w:hAnsiTheme="minorEastAsia" w:cstheme="minorEastAsia"/>
          <w:vertAlign w:val="subscript"/>
          <w:lang w:val="en-US" w:eastAsia="zh-CN"/>
        </w:rPr>
        <w:t>2</w:t>
      </w:r>
      <w:r>
        <w:rPr>
          <w:rFonts w:hint="eastAsia" w:asciiTheme="minorEastAsia" w:hAnsiTheme="minorEastAsia" w:cstheme="minorEastAsia"/>
          <w:lang w:val="en-US" w:eastAsia="zh-CN"/>
        </w:rPr>
        <w:t>）含量（mg/kg）=土壤有效硅（Si）含量（mg/kg）*2.14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149AA"/>
    <w:multiLevelType w:val="singleLevel"/>
    <w:tmpl w:val="CD1149A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22CE3"/>
    <w:rsid w:val="20441E4A"/>
    <w:rsid w:val="426F0E26"/>
    <w:rsid w:val="43814A3B"/>
    <w:rsid w:val="4BEF6223"/>
    <w:rsid w:val="765364B5"/>
    <w:rsid w:val="DEFF038E"/>
    <w:rsid w:val="FF7F8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5.bin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10.bin"/><Relationship Id="rId17" Type="http://schemas.openxmlformats.org/officeDocument/2006/relationships/oleObject" Target="embeddings/oleObject9.bin"/><Relationship Id="rId16" Type="http://schemas.openxmlformats.org/officeDocument/2006/relationships/image" Target="media/image5.wmf"/><Relationship Id="rId15" Type="http://schemas.openxmlformats.org/officeDocument/2006/relationships/oleObject" Target="embeddings/oleObject8.bin"/><Relationship Id="rId14" Type="http://schemas.openxmlformats.org/officeDocument/2006/relationships/image" Target="media/image4.wmf"/><Relationship Id="rId13" Type="http://schemas.openxmlformats.org/officeDocument/2006/relationships/oleObject" Target="embeddings/oleObject7.bin"/><Relationship Id="rId12" Type="http://schemas.openxmlformats.org/officeDocument/2006/relationships/image" Target="media/image3.wmf"/><Relationship Id="rId11" Type="http://schemas.openxmlformats.org/officeDocument/2006/relationships/oleObject" Target="embeddings/oleObject6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Office_5.5.0.7954_F1E327BC-269C-435d-A152-05C5408002CA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2021-07-20T09:53:00Z</dcterms:created>
  <dc:creator>chy</dc:creator>
  <cp:lastModifiedBy>韓YOYO哥</cp:lastModifiedBy>
  <dcterms:modified xsi:type="dcterms:W3CDTF">2023-06-18T17:21:12Z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2052-5.5.0.7954</vt:lpwstr>
  </property>
  <property fmtid="{D5CDD505-2E9C-101B-9397-08002B2CF9AE}" pid="3" name="ICV">
    <vt:lpwstr>19CC894B2352435596C9F62FE9BB7481</vt:lpwstr>
  </property>
</Properties>
</file>