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土壤有效磷的测定（双酸浸提</w:t>
      </w:r>
      <w:r>
        <w:rPr>
          <w:rFonts w:hint="eastAsia" w:eastAsia="黑体" w:cs="Times New Roman"/>
          <w:b/>
          <w:bCs/>
          <w:kern w:val="2"/>
          <w:sz w:val="28"/>
          <w:szCs w:val="28"/>
          <w:lang w:val="en-US" w:eastAsia="zh-CN" w:bidi="ar-SA"/>
        </w:rPr>
        <w:t>-酸性土</w:t>
      </w:r>
      <w:r>
        <w:rPr>
          <w:rFonts w:hint="eastAsia" w:ascii="Calibri" w:hAnsi="Calibri" w:eastAsia="黑体" w:cs="Times New Roman"/>
          <w:b/>
          <w:bCs/>
          <w:kern w:val="2"/>
          <w:sz w:val="28"/>
          <w:szCs w:val="28"/>
          <w:lang w:val="en-US" w:eastAsia="zh-CN" w:bidi="ar-SA"/>
        </w:rPr>
        <w:t>）</w:t>
      </w:r>
    </w:p>
    <w:p>
      <w:pPr>
        <w:rPr>
          <w:rFonts w:hint="eastAsia"/>
        </w:rPr>
      </w:pPr>
      <w:r>
        <w:rPr>
          <w:rFonts w:hint="eastAsia"/>
          <w:color w:val="FF0000"/>
          <w:szCs w:val="21"/>
        </w:rPr>
        <w:t>有效磷</w:t>
      </w:r>
      <w:r>
        <w:rPr>
          <w:rFonts w:hint="eastAsia"/>
          <w:color w:val="FF0000"/>
          <w:szCs w:val="21"/>
        </w:rPr>
        <w:tab/>
      </w:r>
      <w:r>
        <w:rPr>
          <w:rFonts w:hint="eastAsia"/>
          <w:color w:val="FF0000"/>
          <w:szCs w:val="21"/>
        </w:rPr>
        <w:t>（</w:t>
      </w:r>
      <w:r>
        <w:rPr>
          <w:rFonts w:hint="eastAsia"/>
          <w:color w:val="FF0000"/>
          <w:szCs w:val="21"/>
          <w:lang w:val="en-US" w:eastAsia="zh-CN"/>
        </w:rPr>
        <w:t>酸性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color w:val="FF0000"/>
          <w:szCs w:val="21"/>
          <w:lang w:val="en-US" w:eastAsia="zh-CN"/>
        </w:rPr>
        <w:t>双酸浸提-钼锑抗比色</w:t>
      </w:r>
      <w:r>
        <w:rPr>
          <w:rFonts w:hint="eastAsia"/>
          <w:color w:val="FF0000"/>
          <w:szCs w:val="21"/>
        </w:rPr>
        <w:tab/>
      </w:r>
      <w:r>
        <w:rPr>
          <w:rFonts w:hint="eastAsia"/>
          <w:color w:val="FF0000"/>
          <w:szCs w:val="21"/>
        </w:rPr>
        <w:t>岛津，紫外UV-</w:t>
      </w:r>
      <w:r>
        <w:rPr>
          <w:rFonts w:hint="eastAsia"/>
          <w:color w:val="FF0000"/>
          <w:szCs w:val="21"/>
          <w:lang w:val="en-US" w:eastAsia="zh-CN"/>
        </w:rPr>
        <w:t>1900i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一、实验原理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土壤有效磷，是指能被当季作物吸收利用的磷素。了解土壤中速效磷.供应状况，对于施肥有着直接的指导意义。目前有效磷的测定方法有生物法，化学速测法，同位素法，阴离子交换树脂法等。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(1)生物方法:生物方法是最直接的，即在温室中进行盆钵试验，测定在一定生长时间内作物从土壤中吸收的磷量。生物方法被认为是最可靠的。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(2)同位素法:目前用同位素32P稀释法测得的“A”之被认为是标准方法。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(3)阴离子树脂方法:阴离子树脂方法有类似植物吸收磷的作用，即树脂不断从溶液中吸附磷，是单方向的，有助于固相磷进入溶液，测出的结果也接近“A”值。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(4)化学速测法:化学速测方法即用提取剂提取土壤中一部分有效磷，目前用得最为普遍。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、实验方法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化学速测法由于操作简单，测定结果与作物吸收的磷量有一定的相关性而被普遍采用。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三试剂</w:t>
      </w:r>
    </w:p>
    <w:p>
      <w:pPr>
        <w:numPr>
          <w:ilvl w:val="0"/>
          <w:numId w:val="1"/>
        </w:numPr>
        <w:ind w:firstLine="420" w:firstLineChars="200"/>
        <w:rPr>
          <w:rFonts w:hint="eastAsia"/>
        </w:rPr>
      </w:pPr>
      <w:r>
        <w:rPr>
          <w:rFonts w:hint="eastAsia"/>
        </w:rPr>
        <w:t>0.05mol.L- HC1---0.025mol.L-(1/2H2SO4)</w:t>
      </w:r>
    </w:p>
    <w:p>
      <w:pPr>
        <w:numPr>
          <w:ilvl w:val="0"/>
          <w:numId w:val="2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2，6-二硝基酚或2，4-二硝基酚指示剂溶液：溶解二硝基酚0.25 g于100 mL水中。此指示剂的变色点约为pH 3，酸性时无色，碱性时呈黄色。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Ansi="宋体"/>
          <w:szCs w:val="21"/>
        </w:rPr>
        <w:t>氢氧化钠溶液</w:t>
      </w:r>
      <w:r>
        <w:rPr>
          <w:rFonts w:hint="eastAsia"/>
          <w:szCs w:val="21"/>
        </w:rPr>
        <w:t>：</w:t>
      </w:r>
      <w:r>
        <w:rPr>
          <w:rFonts w:hAnsi="宋体"/>
          <w:szCs w:val="21"/>
        </w:rPr>
        <w:t>溶解</w:t>
      </w:r>
      <w:r>
        <w:rPr>
          <w:szCs w:val="21"/>
        </w:rPr>
        <w:t>NaOH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16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  <w:r>
        <w:rPr>
          <w:rFonts w:hAnsi="宋体"/>
          <w:szCs w:val="21"/>
        </w:rPr>
        <w:t>于</w:t>
      </w:r>
      <w:r>
        <w:rPr>
          <w:szCs w:val="21"/>
        </w:rPr>
        <w:t>100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rFonts w:hAnsi="宋体"/>
          <w:szCs w:val="21"/>
        </w:rPr>
        <w:t>水</w:t>
      </w:r>
      <w:r>
        <w:rPr>
          <w:rFonts w:hint="eastAsia" w:ascii="宋体" w:hAnsi="宋体"/>
          <w:szCs w:val="21"/>
        </w:rPr>
        <w:t>中。</w:t>
      </w:r>
    </w:p>
    <w:p>
      <w:pPr>
        <w:numPr>
          <w:ilvl w:val="0"/>
          <w:numId w:val="3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钼锑抗试剂：A.5 </w:t>
      </w:r>
      <w:r>
        <w:rPr>
          <w:szCs w:val="21"/>
        </w:rPr>
        <w:t>g·L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酒石酸氧锑钾溶液：取酒石酸氧锑钾[K(SbO)C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]0.5 g，溶解于100 mL水中。B.钼酸铵一硫酸溶液：称取钼酸铵[(NH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Mo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24</w:t>
      </w:r>
      <w:r>
        <w:rPr>
          <w:szCs w:val="21"/>
        </w:rPr>
        <w:t>·</w:t>
      </w:r>
      <w:r>
        <w:rPr>
          <w:rFonts w:hint="eastAsia"/>
          <w:szCs w:val="21"/>
        </w:rPr>
        <w:t>4H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O]10 g，溶于450 mL水中，缓慢地加入153 mL浓H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，边加边搅。再将上述A溶液加入到B溶液中，最后加水至1 L。充分摇匀，贮于棕色瓶中，此为钼锑混合液。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临用前（当天），称取左旋抗坏血酸（C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8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5</w:t>
      </w:r>
      <w:r>
        <w:rPr>
          <w:rFonts w:hint="eastAsia"/>
          <w:szCs w:val="21"/>
        </w:rPr>
        <w:t>，化学纯）1.5 g，溶于100 mL钼锑混合液中，混匀，此即钼锑抗试剂。有效期24 h，如藏于冰箱中则有效期较长。此试剂中H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为5.5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(H</w:t>
      </w:r>
      <w:r>
        <w:rPr>
          <w:rFonts w:hint="eastAsia"/>
          <w:szCs w:val="21"/>
          <w:vertAlign w:val="superscript"/>
        </w:rPr>
        <w:t>+</w:t>
      </w:r>
      <w:r>
        <w:rPr>
          <w:rFonts w:hint="eastAsia"/>
          <w:szCs w:val="21"/>
        </w:rPr>
        <w:t>)，钼酸铵为10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，酒石酸氧锑钾为0.5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，抗坏血酸为15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3"/>
        </w:numPr>
        <w:spacing w:line="340" w:lineRule="exact"/>
        <w:ind w:left="0" w:leftChars="0"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磷标准溶液。准确称取在105℃烘箱中烘干的KH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（分析纯）0.2195 g，溶解在400 mL水中，加浓H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5 mL（加H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 xml:space="preserve">防长霉菌，可使溶液长期保存），转入1 L容量瓶中，加水至刻度。此溶液为50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 xml:space="preserve">P标准溶液。吸取上述磷标准溶液25 mL，稀释至250 mL，即为5 </w:t>
      </w:r>
      <w:r>
        <w:rPr>
          <w:szCs w:val="21"/>
        </w:rPr>
        <w:t>μ</w:t>
      </w:r>
      <w:r>
        <w:rPr>
          <w:rFonts w:hint="eastAsia"/>
          <w:szCs w:val="21"/>
        </w:rPr>
        <w:t>g</w:t>
      </w:r>
      <w:r>
        <w:rPr>
          <w:szCs w:val="21"/>
        </w:rPr>
        <w:t>·</w:t>
      </w:r>
      <w:r>
        <w:rPr>
          <w:rFonts w:hint="eastAsia"/>
          <w:szCs w:val="21"/>
        </w:rPr>
        <w:t>mL</w:t>
      </w:r>
      <w:r>
        <w:rPr>
          <w:rFonts w:hint="eastAsia"/>
          <w:szCs w:val="21"/>
          <w:vertAlign w:val="superscript"/>
        </w:rPr>
        <w:t xml:space="preserve">-1 </w:t>
      </w:r>
      <w:r>
        <w:rPr>
          <w:rFonts w:hint="eastAsia"/>
          <w:szCs w:val="21"/>
        </w:rPr>
        <w:t>P标准溶液（此溶液不宜久存）。</w:t>
      </w:r>
    </w:p>
    <w:p>
      <w:pPr>
        <w:numPr>
          <w:ilvl w:val="0"/>
          <w:numId w:val="0"/>
        </w:num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四</w:t>
      </w:r>
      <w:r>
        <w:rPr>
          <w:rFonts w:hint="eastAsia"/>
          <w:szCs w:val="21"/>
        </w:rPr>
        <w:t>、实验内容(操作步骤)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1、称取3.0g(0.01g)土样(过2mm筛)置于浸提瓶中;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2、加入15mL双酸浸提剂;振荡5分钟;过滤; ( 同时做空白)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3、吸取待测液2mL于50mL容量瓶中，加水至15mL;加1滴2,4-二硝基酚指示剂，用2mo1/L Na0H 调到黄色，用0.5mol/LH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调到微黄;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5、用吸管加5mL钼锑抗显色剂，用水定容到标度，摇匀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6、30min 后，用2cm光径比色皿、700nm 波长比色。以空白作为参比。</w:t>
      </w:r>
    </w:p>
    <w:p>
      <w:pPr>
        <w:numPr>
          <w:ilvl w:val="0"/>
          <w:numId w:val="0"/>
        </w:num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五、</w:t>
      </w:r>
      <w:r>
        <w:rPr>
          <w:rFonts w:hint="eastAsia"/>
          <w:szCs w:val="21"/>
        </w:rPr>
        <w:t>工作曲线的绘制:</w:t>
      </w:r>
    </w:p>
    <w:p>
      <w:pPr>
        <w:numPr>
          <w:ilvl w:val="0"/>
          <w:numId w:val="0"/>
        </w:numPr>
        <w:spacing w:line="340" w:lineRule="exact"/>
        <w:ind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分别吸取5ppm磷标准溶液0、1、2、3、4、5、6mL于50mL容量瓶中，与测定时同样进行显色，得0、0.1、 0.2、0.3、0.4、0.5、0. 6ppm磷标系列显色液。在方格纸上以磷ppm数作纵坐标，吸收值为横坐标</w:t>
      </w:r>
      <w:r>
        <w:rPr>
          <w:rFonts w:hint="eastAsia"/>
          <w:szCs w:val="21"/>
          <w:lang w:val="en-US" w:eastAsia="zh-CN"/>
        </w:rPr>
        <w:t>做标准曲线。</w:t>
      </w:r>
    </w:p>
    <w:p>
      <w:pPr>
        <w:numPr>
          <w:ilvl w:val="0"/>
          <w:numId w:val="0"/>
        </w:numPr>
        <w:spacing w:line="340" w:lineRule="exact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六、结果计算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土壤中有效磷（P）含量（mg</w:t>
      </w:r>
      <w:r>
        <w:rPr>
          <w:szCs w:val="21"/>
        </w:rPr>
        <w:t>·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>
          <v:shape id="_x0000_i1025" o:spt="75" type="#_x0000_t75" style="height:25.95pt;width:81.8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i/>
          <w:szCs w:val="21"/>
        </w:rPr>
        <w:t>ρ</w:t>
      </w:r>
      <w:r>
        <w:rPr>
          <w:rFonts w:hint="eastAsia"/>
          <w:szCs w:val="21"/>
        </w:rPr>
        <w:t>——从工作曲线上查得P 的质量浓度（mg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</w:rPr>
        <w:t>——显色时定容体积（mL）；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ts</w:t>
      </w:r>
      <w:r>
        <w:rPr>
          <w:rFonts w:hint="eastAsia"/>
          <w:szCs w:val="21"/>
        </w:rPr>
        <w:t>——为分取倍数（即浸提液总体积与显色时吸取浸提液体积之比）；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——风干土质量（g）；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k</w:t>
      </w:r>
      <w:r>
        <w:rPr>
          <w:rFonts w:hint="eastAsia"/>
          <w:szCs w:val="21"/>
        </w:rPr>
        <w:t>——将风干土换算成烘干土质量的系数；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——将</w:t>
      </w:r>
      <w:r>
        <w:rPr>
          <w:szCs w:val="21"/>
        </w:rPr>
        <w:t>μ</w:t>
      </w:r>
      <w:r>
        <w:rPr>
          <w:rFonts w:hint="eastAsia"/>
          <w:szCs w:val="21"/>
        </w:rPr>
        <w:t>g换算成mg；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szCs w:val="21"/>
        </w:rPr>
        <w:t>1000——换算成每kg含P量。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0339F"/>
    <w:multiLevelType w:val="singleLevel"/>
    <w:tmpl w:val="8EB0339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5054E6F"/>
    <w:multiLevelType w:val="singleLevel"/>
    <w:tmpl w:val="F5054E6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82FC79"/>
    <w:multiLevelType w:val="singleLevel"/>
    <w:tmpl w:val="4582FC7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44775"/>
    <w:rsid w:val="2B6E7B14"/>
    <w:rsid w:val="39B077B6"/>
    <w:rsid w:val="465314BD"/>
    <w:rsid w:val="65B4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2021-05-01T03:24:00Z</dcterms:created>
  <dc:creator>shinyms</dc:creator>
  <cp:lastModifiedBy>程红岩</cp:lastModifiedBy>
  <dcterms:modified xsi:type="dcterms:W3CDTF">2022-02-12T03:27:18Z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B231EA34E8C840D1ABC222335E59AB68</vt:lpwstr>
  </property>
</Properties>
</file>